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61" w:rsidRPr="00460354" w:rsidRDefault="006F0B61" w:rsidP="006F0B6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60354">
        <w:rPr>
          <w:rFonts w:ascii="Times New Roman" w:hAnsi="Times New Roman"/>
          <w:b/>
          <w:sz w:val="24"/>
          <w:szCs w:val="24"/>
          <w:u w:val="single"/>
        </w:rPr>
        <w:t>Замена приборов учета электроэнергии – один из первых шагов к переходу использования энергоэффективных решений в быту. Однако свыше 70% потребителей не знакомы с порядком замены приборов учета и доверяют эту работу неспециализированным коммерческим организациям, что в дальнейшем приводит к потере данных о потребленной электроэнергии потребителем и к возможной переплате за нее.</w:t>
      </w:r>
    </w:p>
    <w:p w:rsidR="006F0B61" w:rsidRPr="00460354" w:rsidRDefault="006F0B61" w:rsidP="006F0B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0B61" w:rsidRPr="00460354" w:rsidRDefault="006F0B61" w:rsidP="006F0B6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0354">
        <w:rPr>
          <w:rFonts w:ascii="Times New Roman" w:hAnsi="Times New Roman"/>
          <w:b/>
          <w:sz w:val="24"/>
          <w:szCs w:val="24"/>
        </w:rPr>
        <w:t xml:space="preserve">Порядок замены приборов учета электроэнергии – регламентированный законом процесс. Согласно ст. 13 Федерального закона № 261-ФЗ «Об энергосбережении и повышении энергетической эффективности» замена счетчика электроэнергии должна проводиться в присутствии представителей двух организаций – сбытовой (гарантирующий поставщик в Ивановской области – </w:t>
      </w:r>
      <w:r w:rsidR="00621471">
        <w:rPr>
          <w:rFonts w:ascii="Times New Roman" w:hAnsi="Times New Roman"/>
          <w:b/>
          <w:sz w:val="24"/>
          <w:szCs w:val="24"/>
        </w:rPr>
        <w:t>ООО «Ивэнергосбыт», ЭСК Гарант) и сетевой (</w:t>
      </w:r>
      <w:r w:rsidRPr="00460354">
        <w:rPr>
          <w:rFonts w:ascii="Times New Roman" w:hAnsi="Times New Roman"/>
          <w:b/>
          <w:sz w:val="24"/>
          <w:szCs w:val="24"/>
        </w:rPr>
        <w:t>сетевая о</w:t>
      </w:r>
      <w:r w:rsidR="00621471">
        <w:rPr>
          <w:rFonts w:ascii="Times New Roman" w:hAnsi="Times New Roman"/>
          <w:b/>
          <w:sz w:val="24"/>
          <w:szCs w:val="24"/>
        </w:rPr>
        <w:t>рганизация - ОО</w:t>
      </w:r>
      <w:r w:rsidRPr="00460354">
        <w:rPr>
          <w:rFonts w:ascii="Times New Roman" w:hAnsi="Times New Roman"/>
          <w:b/>
          <w:sz w:val="24"/>
          <w:szCs w:val="24"/>
        </w:rPr>
        <w:t>О «</w:t>
      </w:r>
      <w:r w:rsidR="00621471">
        <w:rPr>
          <w:rFonts w:ascii="Times New Roman" w:hAnsi="Times New Roman"/>
          <w:b/>
          <w:sz w:val="24"/>
          <w:szCs w:val="24"/>
        </w:rPr>
        <w:t>Тейковское сетевое предприятие</w:t>
      </w:r>
      <w:r w:rsidRPr="00460354">
        <w:rPr>
          <w:rFonts w:ascii="Times New Roman" w:hAnsi="Times New Roman"/>
          <w:b/>
          <w:sz w:val="24"/>
          <w:szCs w:val="24"/>
        </w:rPr>
        <w:t>»). В процессе замены прибора учета должны быть зафиксированы показания потребления электроэнергии, эти данные должны быть подтверждены и представителями сбытовой, и сетевой организаций. Только в этом случае замена считается корректной.</w:t>
      </w:r>
    </w:p>
    <w:p w:rsidR="006F0B61" w:rsidRPr="00460354" w:rsidRDefault="006F0B61" w:rsidP="006F0B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0B61" w:rsidRPr="00460354" w:rsidRDefault="00621471" w:rsidP="006F0B6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460354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Тейковское сетевое предприятие</w:t>
      </w:r>
      <w:r w:rsidRPr="0046035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0B61" w:rsidRPr="00460354">
        <w:rPr>
          <w:rFonts w:ascii="Times New Roman" w:hAnsi="Times New Roman"/>
          <w:b/>
          <w:sz w:val="24"/>
          <w:szCs w:val="24"/>
        </w:rPr>
        <w:t xml:space="preserve">напоминает, что процесс замены приборов учета требует участия сетевой компании: специалисты </w:t>
      </w:r>
      <w:r>
        <w:rPr>
          <w:rFonts w:ascii="Times New Roman" w:hAnsi="Times New Roman"/>
          <w:b/>
          <w:sz w:val="24"/>
          <w:szCs w:val="24"/>
        </w:rPr>
        <w:t>ОО</w:t>
      </w:r>
      <w:r w:rsidRPr="00460354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Тейковское сетевое предприятие</w:t>
      </w:r>
      <w:r w:rsidRPr="0046035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0B61" w:rsidRPr="00460354">
        <w:rPr>
          <w:rFonts w:ascii="Times New Roman" w:hAnsi="Times New Roman"/>
          <w:b/>
          <w:sz w:val="24"/>
          <w:szCs w:val="24"/>
        </w:rPr>
        <w:t xml:space="preserve">должны зафиксировать показания прибора учета до снятия пломбы, а затем после установки счетчика засвидетельствовать ее и передать информацию о замене счетчика в сбытовую компанию для приемки. В случае, если потребитель, устанавливая прибор учета при содействии сторонних организаций, не фиксирует показания счетчика в присутствии специалиста сетевой организации, </w:t>
      </w:r>
      <w:r>
        <w:rPr>
          <w:rFonts w:ascii="Times New Roman" w:hAnsi="Times New Roman"/>
          <w:b/>
          <w:sz w:val="24"/>
          <w:szCs w:val="24"/>
        </w:rPr>
        <w:t>ОО</w:t>
      </w:r>
      <w:r w:rsidRPr="00460354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Тейковское сетевое предприятие</w:t>
      </w:r>
      <w:r w:rsidRPr="0046035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0B61" w:rsidRPr="00460354">
        <w:rPr>
          <w:rFonts w:ascii="Times New Roman" w:hAnsi="Times New Roman"/>
          <w:b/>
          <w:sz w:val="24"/>
          <w:szCs w:val="24"/>
        </w:rPr>
        <w:t>данный факт рассматривается как несанкционированное вмешательство в работу прибора учета и составляется акт безучетного потребления электроэнергии для дальнейшего разбирательства.</w:t>
      </w:r>
    </w:p>
    <w:p w:rsidR="006F0B61" w:rsidRPr="00460354" w:rsidRDefault="006F0B61" w:rsidP="006F0B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0B61" w:rsidRPr="00460354" w:rsidRDefault="006F0B61" w:rsidP="006F0B6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0354">
        <w:rPr>
          <w:rFonts w:ascii="Times New Roman" w:hAnsi="Times New Roman"/>
          <w:b/>
          <w:sz w:val="24"/>
          <w:szCs w:val="24"/>
        </w:rPr>
        <w:t xml:space="preserve">В рамках Предложения об оснащении приборами учета электроэнергии, </w:t>
      </w:r>
      <w:r w:rsidR="00621471">
        <w:rPr>
          <w:rFonts w:ascii="Times New Roman" w:hAnsi="Times New Roman"/>
          <w:b/>
          <w:sz w:val="24"/>
          <w:szCs w:val="24"/>
        </w:rPr>
        <w:t>ОО</w:t>
      </w:r>
      <w:r w:rsidR="00621471" w:rsidRPr="00460354">
        <w:rPr>
          <w:rFonts w:ascii="Times New Roman" w:hAnsi="Times New Roman"/>
          <w:b/>
          <w:sz w:val="24"/>
          <w:szCs w:val="24"/>
        </w:rPr>
        <w:t>О «</w:t>
      </w:r>
      <w:r w:rsidR="00621471">
        <w:rPr>
          <w:rFonts w:ascii="Times New Roman" w:hAnsi="Times New Roman"/>
          <w:b/>
          <w:sz w:val="24"/>
          <w:szCs w:val="24"/>
        </w:rPr>
        <w:t>Тейковское сетевое предприятие</w:t>
      </w:r>
      <w:r w:rsidR="00621471" w:rsidRPr="00460354">
        <w:rPr>
          <w:rFonts w:ascii="Times New Roman" w:hAnsi="Times New Roman"/>
          <w:b/>
          <w:sz w:val="24"/>
          <w:szCs w:val="24"/>
        </w:rPr>
        <w:t>»</w:t>
      </w:r>
      <w:r w:rsidRPr="00460354">
        <w:rPr>
          <w:rFonts w:ascii="Times New Roman" w:hAnsi="Times New Roman"/>
          <w:b/>
          <w:sz w:val="24"/>
          <w:szCs w:val="24"/>
        </w:rPr>
        <w:t xml:space="preserve"> предлагает потребителям комплекс услуг по замене и установке приборов учета используемых энергетических ресурсов. Предложение было разработано </w:t>
      </w:r>
      <w:r w:rsidR="00621471">
        <w:rPr>
          <w:rFonts w:ascii="Times New Roman" w:hAnsi="Times New Roman"/>
          <w:b/>
          <w:sz w:val="24"/>
          <w:szCs w:val="24"/>
        </w:rPr>
        <w:t>ОО</w:t>
      </w:r>
      <w:r w:rsidR="00621471" w:rsidRPr="00460354">
        <w:rPr>
          <w:rFonts w:ascii="Times New Roman" w:hAnsi="Times New Roman"/>
          <w:b/>
          <w:sz w:val="24"/>
          <w:szCs w:val="24"/>
        </w:rPr>
        <w:t>О «</w:t>
      </w:r>
      <w:r w:rsidR="00621471">
        <w:rPr>
          <w:rFonts w:ascii="Times New Roman" w:hAnsi="Times New Roman"/>
          <w:b/>
          <w:sz w:val="24"/>
          <w:szCs w:val="24"/>
        </w:rPr>
        <w:t>Тейковское сетевое предприятие</w:t>
      </w:r>
      <w:r w:rsidR="00621471" w:rsidRPr="00460354">
        <w:rPr>
          <w:rFonts w:ascii="Times New Roman" w:hAnsi="Times New Roman"/>
          <w:b/>
          <w:sz w:val="24"/>
          <w:szCs w:val="24"/>
        </w:rPr>
        <w:t>»</w:t>
      </w:r>
      <w:r w:rsidRPr="00460354">
        <w:rPr>
          <w:rFonts w:ascii="Times New Roman" w:hAnsi="Times New Roman"/>
          <w:b/>
          <w:sz w:val="24"/>
          <w:szCs w:val="24"/>
        </w:rPr>
        <w:t xml:space="preserve"> в соответствии со ст.13 Федерального закона № 261-ФЗ «Об энергоэффективности…» и направлено в первую очередь на то, чтобы помочь потребителям заменить приборы учета до 1 января 2012 года, как того требует закон.</w:t>
      </w:r>
    </w:p>
    <w:p w:rsidR="006F0B61" w:rsidRPr="00460354" w:rsidRDefault="006F0B61" w:rsidP="006F0B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0B61" w:rsidRPr="00460354" w:rsidRDefault="006F0B61" w:rsidP="006F0B6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0354">
        <w:rPr>
          <w:rFonts w:ascii="Times New Roman" w:hAnsi="Times New Roman"/>
          <w:b/>
          <w:sz w:val="24"/>
          <w:szCs w:val="24"/>
        </w:rPr>
        <w:t xml:space="preserve">Ввиду широкого распространения в области коммерческих структур, предлагающих услуги по замене счетчиков электроэнергии, а также действующих в большинстве случаев без согласования с соответствующими энергосетевыми и энергосбытовыми организациями, </w:t>
      </w:r>
      <w:r w:rsidR="00621471">
        <w:rPr>
          <w:rFonts w:ascii="Times New Roman" w:hAnsi="Times New Roman"/>
          <w:b/>
          <w:sz w:val="24"/>
          <w:szCs w:val="24"/>
        </w:rPr>
        <w:t>ОО</w:t>
      </w:r>
      <w:r w:rsidR="00621471" w:rsidRPr="00460354">
        <w:rPr>
          <w:rFonts w:ascii="Times New Roman" w:hAnsi="Times New Roman"/>
          <w:b/>
          <w:sz w:val="24"/>
          <w:szCs w:val="24"/>
        </w:rPr>
        <w:t>О «</w:t>
      </w:r>
      <w:r w:rsidR="00621471">
        <w:rPr>
          <w:rFonts w:ascii="Times New Roman" w:hAnsi="Times New Roman"/>
          <w:b/>
          <w:sz w:val="24"/>
          <w:szCs w:val="24"/>
        </w:rPr>
        <w:t>Тейковское сетевое предприятие</w:t>
      </w:r>
      <w:r w:rsidR="00621471" w:rsidRPr="00460354">
        <w:rPr>
          <w:rFonts w:ascii="Times New Roman" w:hAnsi="Times New Roman"/>
          <w:b/>
          <w:sz w:val="24"/>
          <w:szCs w:val="24"/>
        </w:rPr>
        <w:t>»</w:t>
      </w:r>
      <w:r w:rsidRPr="00460354">
        <w:rPr>
          <w:rFonts w:ascii="Times New Roman" w:hAnsi="Times New Roman"/>
          <w:b/>
          <w:sz w:val="24"/>
          <w:szCs w:val="24"/>
        </w:rPr>
        <w:t xml:space="preserve"> настоятельно рекомендует: проверяйте у представителей коммерческих структур документы на право проведения работ по замене приборов учета, а также все документы по снятию показаний с демонтируемых счетчиков. Это позволит избежать переплаты как за услуги по установке приборов учета, так и за неправильно снятые показания с них.</w:t>
      </w:r>
    </w:p>
    <w:p w:rsidR="006F0B61" w:rsidRPr="006F0B61" w:rsidRDefault="006F0B61" w:rsidP="006F0B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7ED2" w:rsidRPr="006F0B61" w:rsidRDefault="006F0B61" w:rsidP="006F0B6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0B61">
        <w:rPr>
          <w:rFonts w:ascii="Times New Roman" w:hAnsi="Times New Roman"/>
          <w:b/>
          <w:sz w:val="28"/>
          <w:szCs w:val="28"/>
        </w:rPr>
        <w:t xml:space="preserve">В </w:t>
      </w:r>
      <w:r w:rsidR="00621471" w:rsidRPr="00621471">
        <w:rPr>
          <w:rFonts w:ascii="Times New Roman" w:hAnsi="Times New Roman"/>
          <w:b/>
          <w:sz w:val="28"/>
          <w:szCs w:val="28"/>
        </w:rPr>
        <w:t>ООО «Тейковское сетевое предприятие»</w:t>
      </w:r>
      <w:r w:rsidR="00621471">
        <w:rPr>
          <w:rFonts w:ascii="Times New Roman" w:hAnsi="Times New Roman"/>
          <w:b/>
          <w:sz w:val="24"/>
          <w:szCs w:val="24"/>
        </w:rPr>
        <w:t xml:space="preserve"> </w:t>
      </w:r>
      <w:r w:rsidRPr="006F0B61">
        <w:rPr>
          <w:rFonts w:ascii="Times New Roman" w:hAnsi="Times New Roman"/>
          <w:b/>
          <w:sz w:val="28"/>
          <w:szCs w:val="28"/>
        </w:rPr>
        <w:t>работает горячая линия по вопросам замены приборов учета. За консультацией Вы</w:t>
      </w:r>
      <w:r w:rsidR="00621471">
        <w:rPr>
          <w:rFonts w:ascii="Times New Roman" w:hAnsi="Times New Roman"/>
          <w:b/>
          <w:sz w:val="28"/>
          <w:szCs w:val="28"/>
        </w:rPr>
        <w:t xml:space="preserve"> можете обратиться в кабинет № 4</w:t>
      </w:r>
      <w:r w:rsidRPr="006F0B61">
        <w:rPr>
          <w:rFonts w:ascii="Times New Roman" w:hAnsi="Times New Roman"/>
          <w:b/>
          <w:sz w:val="28"/>
          <w:szCs w:val="28"/>
        </w:rPr>
        <w:t xml:space="preserve"> по адресу: город </w:t>
      </w:r>
      <w:r w:rsidR="00621471">
        <w:rPr>
          <w:rFonts w:ascii="Times New Roman" w:hAnsi="Times New Roman"/>
          <w:b/>
          <w:sz w:val="28"/>
          <w:szCs w:val="28"/>
        </w:rPr>
        <w:t>Тейково</w:t>
      </w:r>
      <w:r w:rsidRPr="006F0B61">
        <w:rPr>
          <w:rFonts w:ascii="Times New Roman" w:hAnsi="Times New Roman"/>
          <w:b/>
          <w:sz w:val="28"/>
          <w:szCs w:val="28"/>
        </w:rPr>
        <w:t xml:space="preserve">, </w:t>
      </w:r>
      <w:r w:rsidR="00621471">
        <w:rPr>
          <w:rFonts w:ascii="Times New Roman" w:hAnsi="Times New Roman"/>
          <w:b/>
          <w:sz w:val="28"/>
          <w:szCs w:val="28"/>
        </w:rPr>
        <w:t>базарный проезд, д.2 или по телефону 8(49343</w:t>
      </w:r>
      <w:r w:rsidRPr="006F0B61">
        <w:rPr>
          <w:rFonts w:ascii="Times New Roman" w:hAnsi="Times New Roman"/>
          <w:b/>
          <w:sz w:val="28"/>
          <w:szCs w:val="28"/>
        </w:rPr>
        <w:t>) 2</w:t>
      </w:r>
      <w:r w:rsidR="00621471">
        <w:rPr>
          <w:rFonts w:ascii="Times New Roman" w:hAnsi="Times New Roman"/>
          <w:b/>
          <w:sz w:val="28"/>
          <w:szCs w:val="28"/>
        </w:rPr>
        <w:t>4-02-40.</w:t>
      </w:r>
    </w:p>
    <w:sectPr w:rsidR="009D7ED2" w:rsidRPr="006F0B61" w:rsidSect="00B8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61"/>
    <w:rsid w:val="002B7C32"/>
    <w:rsid w:val="00460354"/>
    <w:rsid w:val="00621471"/>
    <w:rsid w:val="006F0B61"/>
    <w:rsid w:val="009D7ED2"/>
    <w:rsid w:val="00B66D40"/>
    <w:rsid w:val="00B853AB"/>
    <w:rsid w:val="00D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BB9956-569B-436C-8508-9C8E947A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0B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B6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F0B6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Кочнева</cp:lastModifiedBy>
  <cp:revision>2</cp:revision>
  <cp:lastPrinted>2015-07-20T07:39:00Z</cp:lastPrinted>
  <dcterms:created xsi:type="dcterms:W3CDTF">2017-07-26T11:46:00Z</dcterms:created>
  <dcterms:modified xsi:type="dcterms:W3CDTF">2017-07-26T11:46:00Z</dcterms:modified>
</cp:coreProperties>
</file>